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0F3" w:rsidRPr="001110F3" w:rsidRDefault="001110F3" w:rsidP="001110F3">
      <w:pPr>
        <w:widowControl w:val="0"/>
        <w:autoSpaceDE w:val="0"/>
        <w:autoSpaceDN w:val="0"/>
        <w:spacing w:after="0"/>
        <w:jc w:val="right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10F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2</w:t>
      </w:r>
    </w:p>
    <w:p w:rsidR="001110F3" w:rsidRPr="001110F3" w:rsidRDefault="001110F3" w:rsidP="001110F3">
      <w:pPr>
        <w:widowControl w:val="0"/>
        <w:autoSpaceDE w:val="0"/>
        <w:autoSpaceDN w:val="0"/>
        <w:spacing w:after="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10F3">
        <w:rPr>
          <w:rFonts w:ascii="Times New Roman" w:eastAsia="Times New Roman" w:hAnsi="Times New Roman" w:cs="Times New Roman"/>
          <w:sz w:val="26"/>
          <w:szCs w:val="26"/>
          <w:lang w:eastAsia="ru-RU"/>
        </w:rPr>
        <w:t>к Решению Думы города Ханты-Мансийска</w:t>
      </w:r>
    </w:p>
    <w:p w:rsidR="001110F3" w:rsidRPr="001110F3" w:rsidRDefault="001110F3" w:rsidP="001110F3">
      <w:pPr>
        <w:keepNext/>
        <w:spacing w:after="0"/>
        <w:jc w:val="right"/>
        <w:outlineLvl w:val="8"/>
        <w:rPr>
          <w:rFonts w:ascii="Times New Roman" w:hAnsi="Times New Roman"/>
          <w:sz w:val="28"/>
          <w:szCs w:val="28"/>
        </w:rPr>
      </w:pPr>
      <w:r w:rsidRPr="001110F3">
        <w:rPr>
          <w:rFonts w:ascii="Times New Roman" w:hAnsi="Times New Roman"/>
          <w:sz w:val="26"/>
          <w:szCs w:val="26"/>
        </w:rPr>
        <w:t xml:space="preserve">                                                   от 6 июня 2025 года № 325-</w:t>
      </w:r>
      <w:r w:rsidRPr="001110F3">
        <w:rPr>
          <w:rFonts w:ascii="Times New Roman" w:hAnsi="Times New Roman"/>
          <w:sz w:val="26"/>
          <w:szCs w:val="26"/>
          <w:lang w:val="en-US"/>
        </w:rPr>
        <w:t>VII</w:t>
      </w:r>
      <w:r w:rsidRPr="001110F3">
        <w:rPr>
          <w:rFonts w:ascii="Times New Roman" w:hAnsi="Times New Roman"/>
          <w:sz w:val="26"/>
          <w:szCs w:val="26"/>
        </w:rPr>
        <w:t xml:space="preserve"> РД</w:t>
      </w:r>
    </w:p>
    <w:p w:rsidR="001110F3" w:rsidRPr="001110F3" w:rsidRDefault="001110F3" w:rsidP="001110F3">
      <w:pPr>
        <w:spacing w:after="0" w:line="240" w:lineRule="auto"/>
        <w:jc w:val="center"/>
      </w:pPr>
    </w:p>
    <w:p w:rsidR="001110F3" w:rsidRPr="001110F3" w:rsidRDefault="001110F3" w:rsidP="001110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10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Доходы бюджета города Ханты-Мансийска на плановый </w:t>
      </w:r>
    </w:p>
    <w:p w:rsidR="001110F3" w:rsidRPr="001110F3" w:rsidRDefault="001110F3" w:rsidP="001110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10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период 2026 и 2027 годов</w:t>
      </w:r>
    </w:p>
    <w:tbl>
      <w:tblPr>
        <w:tblW w:w="14589" w:type="dxa"/>
        <w:tblLook w:val="04A0" w:firstRow="1" w:lastRow="0" w:firstColumn="1" w:lastColumn="0" w:noHBand="0" w:noVBand="1"/>
      </w:tblPr>
      <w:tblGrid>
        <w:gridCol w:w="2835"/>
        <w:gridCol w:w="597"/>
        <w:gridCol w:w="3231"/>
        <w:gridCol w:w="2126"/>
        <w:gridCol w:w="1701"/>
        <w:gridCol w:w="313"/>
        <w:gridCol w:w="117"/>
        <w:gridCol w:w="1868"/>
        <w:gridCol w:w="1801"/>
      </w:tblGrid>
      <w:tr w:rsidR="001110F3" w:rsidRPr="001110F3" w:rsidTr="00BA4234">
        <w:trPr>
          <w:gridBefore w:val="2"/>
          <w:wBefore w:w="3432" w:type="dxa"/>
          <w:trHeight w:val="315"/>
        </w:trPr>
        <w:tc>
          <w:tcPr>
            <w:tcW w:w="705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3" w:type="dxa"/>
            <w:shd w:val="clear" w:color="auto" w:fill="auto"/>
            <w:noWrap/>
            <w:vAlign w:val="bottom"/>
          </w:tcPr>
          <w:p w:rsidR="001110F3" w:rsidRPr="001110F3" w:rsidRDefault="001110F3" w:rsidP="0011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10F3" w:rsidRPr="001110F3" w:rsidRDefault="001110F3" w:rsidP="00111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10F3" w:rsidRPr="001110F3" w:rsidRDefault="001110F3" w:rsidP="001110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110F3" w:rsidRPr="001110F3" w:rsidTr="00BA4234">
        <w:trPr>
          <w:gridAfter w:val="2"/>
          <w:wAfter w:w="3669" w:type="dxa"/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0F3" w:rsidRPr="001110F3" w:rsidRDefault="001110F3" w:rsidP="00111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10F3" w:rsidRPr="001110F3" w:rsidRDefault="001110F3" w:rsidP="0011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0F3" w:rsidRPr="001110F3" w:rsidRDefault="001110F3" w:rsidP="0011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0F3" w:rsidRPr="001110F3" w:rsidRDefault="001110F3" w:rsidP="00111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(рублей)</w:t>
            </w:r>
          </w:p>
        </w:tc>
      </w:tr>
    </w:tbl>
    <w:tbl>
      <w:tblPr>
        <w:tblStyle w:val="a9"/>
        <w:tblW w:w="10632" w:type="dxa"/>
        <w:tblInd w:w="-856" w:type="dxa"/>
        <w:tblLook w:val="04A0" w:firstRow="1" w:lastRow="0" w:firstColumn="1" w:lastColumn="0" w:noHBand="0" w:noVBand="1"/>
      </w:tblPr>
      <w:tblGrid>
        <w:gridCol w:w="2836"/>
        <w:gridCol w:w="3685"/>
        <w:gridCol w:w="2127"/>
        <w:gridCol w:w="1984"/>
      </w:tblGrid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КБК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ВИД ДОХОДОВ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Сумма на 2026 год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Сумма на 2027 год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000 1 00 00000 00 0000 000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НАЛОГОВЫЕ И НЕНАЛОГОВЫЕ ДОХОДЫ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7 400 418 000,00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7 528 926 600,00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Налоговые доходы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7 081 466 900,00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7 246 235 500,00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000 1 01 00000 00 0000 000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НАЛОГИ НА ПРИБЫЛЬ, ДОХОДЫ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5 779 651 800,00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5 904 755 800,00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000 1 01 02000 01 0000 110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5 779 651 800,00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5 904 755 800,00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000 1 01 02010 01 0000 110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4 828 696 200,00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4 969 746 200,00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000 1 01 02020 01 0000 110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</w:t>
            </w: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4 259 900,00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4 384 400,00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000 1 01 02030 01 0000 110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27 689 900,00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28 498 700,00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000 1 01 02040 01 0000 110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56 977 300,00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58 641 700,00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000 1 01 02080 01 0000 110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</w:t>
            </w: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175 192 000,00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180 309 400,00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000 1 01 02130 01 0000 110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31 949 900,00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32 883 100,00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000 1 01 02140 01 0000 110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87 329 700,00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89 880 700,00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000 1 01 02200 01 0000 110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в части суммы налога, относящейся к сумме налоговых баз, указанных в пункте 6.1 статьи 210 Налогового кодекса Российской Федерации, не превышающей 5 миллионов рублей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49 522 300,00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50 968 900,00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000 1 01 02210 01 0000 110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518 034 600,00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489 442 700,00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000 1 03 00000 00 0000 000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41 954 400,00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43 213 100,00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000 1 03 02000 01 0000 110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41 954 400,00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43 213 100,00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000 1 03 02230 01 0000 110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21 595 000,00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22 242 900,00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000 1 03 02231 01 0000 110</w:t>
            </w: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21 595 000,00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22 242 900,00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000 1 03 02240 01 0000 110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инжекторных</w:t>
            </w:r>
            <w:proofErr w:type="spellEnd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109 800,00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113 000,00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000 1 03 02241 01 0000 110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инжекторных</w:t>
            </w:r>
            <w:proofErr w:type="spellEnd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) двигателей, подлежащие распределению между бюджетами субъектов Российской Федерации и местными бюджетами </w:t>
            </w: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109 800,00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113 000,00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000 1 03 02250 01 0000 110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22 829 300,00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23 514 200,00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000 1 03 02251 01 0000 110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22 829 300,00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23 514 200,00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000 1 03 02260 01 0000 110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-            2 579 700,00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-            2 657 000,00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000 1 03 02261 01 0000 110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-           2 579 700,00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-            2 657 000,00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000 1 05 00000 00 0000 000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НАЛОГИ НА СОВОКУПНЫЙ ДОХОД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986 581 900,00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1 016 086 000,00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000 1 05 01000 00 0000 110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946 928 300,00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975 334 900,00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000 1 05 01010 01 0000 110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Налог, взимаемый с налогоплательщиков, выбравших в </w:t>
            </w: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качестве объекта налогообложения доходы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558 365 100,00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575 017 400,00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000 1 05 01011 01 0000 110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558 365 100,00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575 017 400,00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000 1 05 01020 01 0000 110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388 563 200,00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400 317 500,00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000 1 05 01021 01 0000 110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388 563 200,00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400 317 500,00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000 1 05 03000 01 0000 110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9 139 000,00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9 321 000,00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000 1 05 03010 01 0000 110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9 139 000,00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9 321 000,00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000 1 05 04000 02 0000 110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Налог, взимаемый в </w:t>
            </w:r>
            <w:proofErr w:type="gramStart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связи  с</w:t>
            </w:r>
            <w:proofErr w:type="gramEnd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  применением  патентной системы налогообложения</w:t>
            </w: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30 514 600,00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31 430 100,00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000 1 05 04010 02 0000 110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Налог, взимаемый в </w:t>
            </w:r>
            <w:proofErr w:type="gramStart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связи  с</w:t>
            </w:r>
            <w:proofErr w:type="gramEnd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  применением патентной    системы    налогообложения,  зачисляемый в бюджеты городских округов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30 514 600,00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31 430 100,00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000 1 06 00000 00 0000 000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НАЛОГИ НА ИМУЩЕСТВО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180 701 800,00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188 642 600,00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000 1 06 01000 00 0000 110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55 229 800,00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59 466 600,00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000 1 06 01020 04 0000 110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55 229 800,00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59 466 600,00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000 1 06 04000 02 0000 110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Транспортный налог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43 702 000,00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45 013 000,00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000 1 06 04011 02 0000 110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Транспортный налог с организаций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13 169 000,00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13 564 000,00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000 1 06 04012 02 0000 110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Транспортный налог с физических лиц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30 533 000,00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31 449 000,00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000 1 06 06000 00 0000 110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81 770 000,00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84 163 000,00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000 1 06 06030 00 0000 110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Земельный налог с организаций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63 679 000,00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65 590 000,00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000 1 06 06032 04 0000 110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</w:t>
            </w:r>
            <w:proofErr w:type="spellStart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налогс</w:t>
            </w:r>
            <w:proofErr w:type="spellEnd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63 679 000,00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65 590 000,00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000 1 06 06040 00 0000 110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18 091 000,00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18 573 000,00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000 1 06 06042 04 0000 110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18 091 000,00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18 573 000,00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000 1 08 00000 00 0000 000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92 577 000,00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93 538 000,00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000 1 08 03000 01 0000 110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92 577 000,00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93 538 000,00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000 1 08 03010 01 0000 110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92 577 000,00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93 538 000,00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Неналоговые доходы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318 951 100,00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282 691 100,00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000 1 11 00000 00 0000 000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169 584 000,00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152 450 000,00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000 1 11 01000 00 0000 120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150 000,00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000 1 11 01040 04 0000 120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150 000,00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000 1 11 05000 00 0000 120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120 540 000,00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119 300 000,00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000 1 11 05010 00 0000 120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74 240 000,00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73 500 000,00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000 1 11 05012 04 0000 120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</w:t>
            </w: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продажи права на заключение договоров аренды указанных земельных участков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74 240 000,00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73 500 000,00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000 1 11 05020 00 0000 120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46 300 000,00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45 800 000,00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000 1 11 05024 04 0000 120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46 300 000,00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45 800 000,00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000 1 11 07000 00 0000 120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650 000,00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706 000,00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000 1 11 07010 00 0000 120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650 000,00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706 000,00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000 1 11 07014 04 0000 120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650 000,00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706 000,00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000 1 11 09000 00 0000 120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48 244 000,00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32 444 000,00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000 1 11 09040 00 0000 120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47 000 000,00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31 200 000,00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000 1 11 09044 04 0000 120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47 000 000,00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31 200 000,00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000 1 11 09080 00 0000 120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1 244 000,00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1 244 000,00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000 1 11 09080 04 0000 120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1 244 000,00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1 244 000,00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000 1 12 00000 00 0000 000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4 764 000,00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4 764 000,00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000 1 12 01000 01 0000 120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4 764 000,00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4 764 000,00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000 1 12 01010 01 0000 120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Плата  за</w:t>
            </w:r>
            <w:proofErr w:type="gramEnd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   выбросы   загрязняющих   веществ   в  атмосферный воздух стационарными объектами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197 600,00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197 600,00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000 1 12 01030 01 0000 120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Плата за сбросы </w:t>
            </w:r>
            <w:proofErr w:type="gramStart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загрязняющих  веществ</w:t>
            </w:r>
            <w:proofErr w:type="gramEnd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  в  водные   объекты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476 620,00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476 620,00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000 1 12 01040 01 0000 120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4 089 780,00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4 089 780,00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000 1 12 01041 01 0000 120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1 766 860,00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1 766 860,00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000 1 12 01042 01 0000 120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2 322 920,00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2 322 920,00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000 1 13 00000 00 0000 000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11 332 000,00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11 332 000,00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000 1 13 02000 00 0000 130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11 332 000,00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11 332 000,00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000 1 13 02060 00 0000 130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9 282 000,00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9 282 000,00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000 1 13 02064 04 0000 130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9 282 000,00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9 282 000,00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000 1 13 02990 00 0000 130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2 050 000,00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2 050 000,00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000 1 13 02994 04 0000 130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Прочие доходы от компенсации </w:t>
            </w:r>
            <w:proofErr w:type="gramStart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затрат  бюджетов</w:t>
            </w:r>
            <w:proofErr w:type="gramEnd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городских округов 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2 050 000,00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2 050 000,00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000 1 14 00000 00 0000 000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116 634 000,00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97 500 000,00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000 1 14 01000 00 0000 410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 от продажи квартир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96 634 000,00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77 500 000,00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000 1 14 01040 04 0000 410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96 634 000,00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77 500 000,00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000 1 14 06000 00 0000 430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20 000 000,00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20 000 000,00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000 1 14 06010 00 0000 430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20 000 000,00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20 000 000,00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000 1 14 06012 04 0000 430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20 000 000,00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20 000 000,00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ШТРАФЫ, САНКЦИИ, ВОЗМЕЩЕНИЕ УЩЕРБА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16 547 100,00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16 550 100,00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000 1 16 01000 01 0000 140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12 993 700,00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12 996 700,00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000 1 16 01050 01 0000 140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112 200,00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112 200,00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000 1 16 01053 01 0000 140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112 200,00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112 200,00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000 1 16 01060 01 0000 140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296 400,00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296 400,00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000 1 16 01062 01 0000 140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000 1 16 01063 01 0000 140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296 100,00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296 100,00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000 1 16 01070 01 0000 140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329 000,00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329 000,00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000 1 16 01072 01 0000 140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</w:t>
            </w: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субъектов Российской Федерации, учреждениями субъектов Российской Федерации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270 700,00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270 700,00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000 1 16 01073 01 0000 140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58 300,00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58 300,00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000 1 16 01080 01 0000 140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380 800,00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380 800,00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000 1 16 01083 01 0000 140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380 800,00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380 800,00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000 1 16 01090 01 0000 140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300 800,00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300 800,00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000 1 16 01092 01 0000 140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267 500,00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267 500,00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000 1 16 01093 01 0000 140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33 300,00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33 300,00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000 1 16 01100 01 0000 140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000 1 16 01103 01 0000 140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000 1 16 01110 01 0000 140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15 000,00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18 000,00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000 1 16 01112 01 0000 140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15 000,00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18 000,00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000 1 16 01130 01 0000 140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82 000,00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82 000,00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000 1 16 01132 01 0000 140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75 000,00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75 000,00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000 1 16 01133 01 0000 140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7 000,00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7 000,00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000 1 16 01140 01 0000 140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1 448 100,00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1 448 100,00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000 1 16 01142 01 0000 140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780 900,00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780 900,00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000 1 16 01143 01 0000 140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</w:t>
            </w: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несовершеннолетних и защите их прав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667 200,00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667 200,00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000 1 16 01150 01 0000 140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51 300,00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51 300,00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000 1 16 01153 01 0000 140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51 300,00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51 300,00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000 1 16 01170 01 0000 140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20 100,00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20 100,00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000 1 16 01173 01 0000 140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20 100,00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20 100,00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000 1 16 01180 01 0000 140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Административные штрафы, установленные главой 18 Кодекса Российской Федерации об административных </w:t>
            </w: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1 300,00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1 300,00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000 1 16 01183 01 0000 140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1 300,00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1 300,00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000 1 16 01190 01 0000 140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2 751 700,00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2 751 700,00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000 1 16 01192 01 0000 140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86 400,00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86 400,00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000 1 16 01193 01 0000 140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2 665 200,00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2 665 200,00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000 1 16 01194 01 0000 140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</w:t>
            </w: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000 1 16 01200 01 0000 140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7 151 100,00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7 151 100,00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000 1 16 01203 01 0000 140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7 140 500,00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7 140 500,00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000 1 16 01204 01 0000 140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10 000,00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000 1 16 01213 01 0000 140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21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600,00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600,00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000 1 16 01330 01 0000 140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</w:t>
            </w: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50 900,00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50 900,00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000 1 16 01333 01 0000 140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50 900,00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50 900,00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000 1 16 02000 02 0000 140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329 400,00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329 400,00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000 1 16 02010 02 0000 140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329 400,00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329 400,00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000 1 16 07000 00 0000 140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3 200 000,00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3 200 000,00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000 1 16 07010 00 0000 140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</w:t>
            </w: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государственным (муниципальным) контрактом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3 170 000,00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3 170 000,00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000 1 16 07010 04 0000 140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3 170 000,00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3 170 000,00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000 1 16 07090 00 0000 140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30 000,00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000 1 16 07090 04 0000 140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30 000,00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000 1 16 10000 00 0000 140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12 000,00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12 000,00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000 1 16 10060 00 0000 140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Платежи в целях возмещения убытков, причиненных уклонением от заключения муниципального контракта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000 1 16 10061 04 0000 140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000 1 16 10120 00 0000 140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денежных взысканий (штрафов), поступающие в счет погашения задолженности, </w:t>
            </w: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12 000,00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000 1 16 10123 01 0000 140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12 000,00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12 000,00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000 1 16 11000 01 0000 140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12 000,00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12 000,00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000 1 16 11060 01 0000 140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12 000,00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12 000,00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000 1 16 11064 01 0000 140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12 000,00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12 000,00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000 1 17 00000 00 0000 000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95 000,00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000 1 17 05000 00 0000 180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95 000,00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000 1 17 05040 04 0000 180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95 000,00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000 2 00 00000 00 0000 000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12 041 144 800,00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7 772 307 200,00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12 041 144 800,00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7 772 307 200,00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000 2 02 10000 00 0000 150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000 2 02 15002 00 0000 150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000 2 02 15002 04 0000 150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000 2 02 20000 00 0000 150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6 441 767 200,00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2 182 905 600,00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000 2 02 20041 00 0000 150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</w:t>
            </w: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автомобильных дорог федерального значения)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785 024 200,00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326 817 900,00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000 2 02 20041 04 0000 150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785 024 200,00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326 817 900,00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000 2 02 20077 00 0000 150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на </w:t>
            </w:r>
            <w:proofErr w:type="spellStart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196 548 600,00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592 817 600,00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000 2 02 20077 04 0000 150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196 548 600,00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592 817 600,00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000 2 02 20302 00 0000 150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213 782 800,00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000 2 02 20302 04 0000 150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213 782 800,00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000 2 02 25154 00 0000 150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на реализацию </w:t>
            </w: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мероприятий по модернизации </w:t>
            </w: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br/>
              <w:t>коммунальной инфраструктуры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478 253 900,00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58 519 300,00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000 2 02 25154 04 0000 150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реализацию мероприятий по модернизации коммунальной инфраструктуры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478 253 900,00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58 519 300,00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000 2 02 25179 00 0000 150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5 940 500,00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6 048 000,00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000 2 02 25179 04 0000 150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городских округов на проведение мероприятий по обеспечению деятельности советников директора по </w:t>
            </w: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5 940 500,00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6 048 000,00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000 2 02 25304 00 0000 150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113 628 600,00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110 738 200,00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000 2 02 25304 04 0000 150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113 628 600,00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110 738 200,00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000 2 02 25497 00 0000 150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27 319 900,00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27 200 200,00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000 2 02 25497 04 0000 150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27 319 900,00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27 200 200,00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000 2 02 25519 00 0000 150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410 000,00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351 400,00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000 2 02 25519 04 0000 150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410 000,00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351 400,00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000 2 02 25555 00 0000 150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30 411 800,00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29 199 400,00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000 2 02 25555 04 0000 150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30 411 800,00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29 199 400,00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000 2 02 25755 00 0000 150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на </w:t>
            </w:r>
            <w:proofErr w:type="spellStart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 создания (реконструкции) объектов спортивной инфраструктуры массового спорта на основании соглашений о государственно-частном (</w:t>
            </w:r>
            <w:proofErr w:type="spellStart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муниципально</w:t>
            </w:r>
            <w:proofErr w:type="spellEnd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-частном) партнерстве или концессионных соглашений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128 437 200,00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000 2 02 25755 04 0000 150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 создания (реконструкции) объектов спортивной инфраструктуры массового спорта на основании соглашений о государственно-частном (</w:t>
            </w:r>
            <w:proofErr w:type="spellStart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муниципально</w:t>
            </w:r>
            <w:proofErr w:type="spellEnd"/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-частном) партнерстве или концессионных соглашений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128 437 200,00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000 2 02 29999 00 0000 150</w:t>
            </w: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Прочие субсидии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4 462 009 700,00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1 031 213 600,00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000 2 02 29999 04 0000 150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4 462 009 700,00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1 031 213 600,00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000 2 02 30000 00 0000 150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5 489 773 900,00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5 478 448 000,00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000 2 02 30024 00 0000 150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5 347 641 200,00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5 348 780 000,00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000 2 02 30024 04 0000 150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5 347 641 200,00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5 348 780 000,00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000 2 02 30029 00 0000 150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94 446 000,00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94 446 000,00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000 2 02 30029 04 0000 150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94 446 000,00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94 446 000,00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000 2 02 35120 00 0000 150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178 000,00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8 900,00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000 2 02 35120 04 0000 150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178 000,00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8 900,00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000 2 02 35134 00 0000 150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13 014 600,00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000 2 02 35134 04 0000 150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13 014 600,00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000 2 02 35135 00 0000 150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9 000 000,00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9 247 400,00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000 2 02 35135 04 0000 150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9 000 000,00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9 247 400,00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000 2 02 35176 00 0000 150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8 164 900,00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12 263 400,00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000 2 02 35176 04 0000 150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8 164 900,00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12 263 400,00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000 2 02 35930 00 0000 150</w:t>
            </w: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государственную регистрацию актов гражданского состояния</w:t>
            </w: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13 702 300,00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13 702 300,00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000 2 02 35930 04 0000 150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13 702 300,00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13 702 300,00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000 2 02 39999 00 0000 150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Прочие субвенции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3 626 900,00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000 2 02 39999 04 0000 150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3 626 900,00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000 2 02 40000 00 0000 150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109 603 700,00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110 953 600,00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000 2 02 45050 00 0000 150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 xml:space="preserve">Межбюджетные трансферты, передаваемые бюджетам на </w:t>
            </w: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1 562 400,00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1 562 400,00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000 2 02 45050 04 0000 150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1 562 400,00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1 562 400,00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000 2 02 45303 00 0000 150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97 650 000,00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98 899 900,00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000 2 02 45303 04 0000 150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97 650 000,00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98 899 900,00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000 2 02 49999 00 0000 150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10 391 300,00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10 491 300,00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000 2 02 49999 04 0000 150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10 391 300,00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10 491 300,00</w:t>
            </w:r>
          </w:p>
        </w:tc>
      </w:tr>
      <w:tr w:rsidR="001110F3" w:rsidRPr="001110F3" w:rsidTr="00BA4234">
        <w:trPr>
          <w:trHeight w:val="300"/>
        </w:trPr>
        <w:tc>
          <w:tcPr>
            <w:tcW w:w="2836" w:type="dxa"/>
            <w:tcBorders>
              <w:right w:val="single" w:sz="4" w:space="0" w:color="auto"/>
            </w:tcBorders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110F3" w:rsidRPr="001110F3" w:rsidRDefault="001110F3" w:rsidP="001110F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ВСЕГО ДОХОДОВ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19 441 562 800,00</w:t>
            </w:r>
          </w:p>
        </w:tc>
        <w:tc>
          <w:tcPr>
            <w:tcW w:w="1984" w:type="dxa"/>
            <w:noWrap/>
            <w:hideMark/>
          </w:tcPr>
          <w:p w:rsidR="001110F3" w:rsidRPr="001110F3" w:rsidRDefault="001110F3" w:rsidP="001110F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10F3">
              <w:rPr>
                <w:rFonts w:ascii="Times New Roman" w:eastAsia="Times New Roman" w:hAnsi="Times New Roman" w:cs="Times New Roman"/>
                <w:lang w:eastAsia="ru-RU"/>
              </w:rPr>
              <w:t>15 301 233 800,00</w:t>
            </w:r>
          </w:p>
        </w:tc>
      </w:tr>
    </w:tbl>
    <w:p w:rsidR="001110F3" w:rsidRPr="001110F3" w:rsidRDefault="001110F3" w:rsidP="001110F3">
      <w:pPr>
        <w:rPr>
          <w:rFonts w:ascii="Times New Roman" w:hAnsi="Times New Roman" w:cs="Times New Roman"/>
        </w:rPr>
      </w:pPr>
    </w:p>
    <w:p w:rsidR="00390D5F" w:rsidRDefault="00390D5F">
      <w:bookmarkStart w:id="0" w:name="_GoBack"/>
      <w:bookmarkEnd w:id="0"/>
    </w:p>
    <w:sectPr w:rsidR="00390D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C22948"/>
    <w:multiLevelType w:val="multilevel"/>
    <w:tmpl w:val="7B328D4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" w15:restartNumberingAfterBreak="0">
    <w:nsid w:val="65CF7752"/>
    <w:multiLevelType w:val="multilevel"/>
    <w:tmpl w:val="2B6E6C28"/>
    <w:lvl w:ilvl="0">
      <w:start w:val="1"/>
      <w:numFmt w:val="decimal"/>
      <w:lvlText w:val="%1."/>
      <w:lvlJc w:val="left"/>
      <w:pPr>
        <w:ind w:left="4897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</w:rPr>
    </w:lvl>
    <w:lvl w:ilvl="2">
      <w:start w:val="1"/>
      <w:numFmt w:val="decimal"/>
      <w:lvlText w:val="%3.1."/>
      <w:lvlJc w:val="left"/>
      <w:pPr>
        <w:ind w:left="576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65" w:hanging="648"/>
      </w:pPr>
    </w:lvl>
    <w:lvl w:ilvl="4">
      <w:start w:val="1"/>
      <w:numFmt w:val="decimal"/>
      <w:lvlText w:val="%1.%2.%3.%4.%5."/>
      <w:lvlJc w:val="left"/>
      <w:pPr>
        <w:ind w:left="6769" w:hanging="792"/>
      </w:pPr>
    </w:lvl>
    <w:lvl w:ilvl="5">
      <w:start w:val="1"/>
      <w:numFmt w:val="decimal"/>
      <w:lvlText w:val="%1.%2.%3.%4.%5.%6."/>
      <w:lvlJc w:val="left"/>
      <w:pPr>
        <w:ind w:left="7273" w:hanging="936"/>
      </w:pPr>
    </w:lvl>
    <w:lvl w:ilvl="6">
      <w:start w:val="1"/>
      <w:numFmt w:val="decimal"/>
      <w:lvlText w:val="%1.%2.%3.%4.%5.%6.%7."/>
      <w:lvlJc w:val="left"/>
      <w:pPr>
        <w:ind w:left="7777" w:hanging="1080"/>
      </w:pPr>
    </w:lvl>
    <w:lvl w:ilvl="7">
      <w:start w:val="1"/>
      <w:numFmt w:val="decimal"/>
      <w:lvlText w:val="%1.%2.%3.%4.%5.%6.%7.%8."/>
      <w:lvlJc w:val="left"/>
      <w:pPr>
        <w:ind w:left="8281" w:hanging="1224"/>
      </w:pPr>
    </w:lvl>
    <w:lvl w:ilvl="8">
      <w:start w:val="1"/>
      <w:numFmt w:val="decimal"/>
      <w:lvlText w:val="%1.%2.%3.%4.%5.%6.%7.%8.%9."/>
      <w:lvlJc w:val="left"/>
      <w:pPr>
        <w:ind w:left="8857" w:hanging="1440"/>
      </w:pPr>
    </w:lvl>
  </w:abstractNum>
  <w:abstractNum w:abstractNumId="2" w15:restartNumberingAfterBreak="0">
    <w:nsid w:val="7E43181B"/>
    <w:multiLevelType w:val="multilevel"/>
    <w:tmpl w:val="FACE35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896"/>
    <w:rsid w:val="001110F3"/>
    <w:rsid w:val="00390D5F"/>
    <w:rsid w:val="00543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1DFB4D-F04F-4DBF-BE52-F0AC89F87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1110F3"/>
  </w:style>
  <w:style w:type="paragraph" w:styleId="a4">
    <w:name w:val="header"/>
    <w:basedOn w:val="a"/>
    <w:link w:val="a3"/>
    <w:uiPriority w:val="99"/>
    <w:unhideWhenUsed/>
    <w:rsid w:val="00111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basedOn w:val="a0"/>
    <w:uiPriority w:val="99"/>
    <w:semiHidden/>
    <w:rsid w:val="001110F3"/>
  </w:style>
  <w:style w:type="character" w:customStyle="1" w:styleId="a5">
    <w:name w:val="Нижний колонтитул Знак"/>
    <w:basedOn w:val="a0"/>
    <w:link w:val="a6"/>
    <w:uiPriority w:val="99"/>
    <w:rsid w:val="001110F3"/>
  </w:style>
  <w:style w:type="paragraph" w:styleId="a6">
    <w:name w:val="footer"/>
    <w:basedOn w:val="a"/>
    <w:link w:val="a5"/>
    <w:uiPriority w:val="99"/>
    <w:unhideWhenUsed/>
    <w:rsid w:val="00111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uiPriority w:val="99"/>
    <w:semiHidden/>
    <w:rsid w:val="001110F3"/>
  </w:style>
  <w:style w:type="character" w:styleId="a7">
    <w:name w:val="Hyperlink"/>
    <w:basedOn w:val="a0"/>
    <w:unhideWhenUsed/>
    <w:rsid w:val="001110F3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1110F3"/>
    <w:rPr>
      <w:color w:val="800080"/>
      <w:u w:val="single"/>
    </w:rPr>
  </w:style>
  <w:style w:type="paragraph" w:customStyle="1" w:styleId="font5">
    <w:name w:val="font5"/>
    <w:basedOn w:val="a"/>
    <w:rsid w:val="001110F3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1110F3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1110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1110F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1110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1110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110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1110F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111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1110F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111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1110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110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7087</Words>
  <Characters>40397</Characters>
  <Application>Microsoft Office Word</Application>
  <DocSecurity>0</DocSecurity>
  <Lines>336</Lines>
  <Paragraphs>94</Paragraphs>
  <ScaleCrop>false</ScaleCrop>
  <Company/>
  <LinksUpToDate>false</LinksUpToDate>
  <CharactersWithSpaces>47390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2</cp:revision>
  <dcterms:created xsi:type="dcterms:W3CDTF">2025-06-10T04:49:00Z</dcterms:created>
  <dcterms:modified xsi:type="dcterms:W3CDTF">2025-06-10T04:50:00Z</dcterms:modified>
</cp:coreProperties>
</file>